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обучения медиации</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обучения медиации»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«Зарубежный опыт обучения медиации».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обучения медиации»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«Зарубежный опыт обучения медиации»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медиации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Медиативные практики в образовании и социальной сфере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подготовки медиаторов в Португалии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медиации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Медиативные практики в образовании и социальной сфере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подготовки медиаторов в Португалии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медиации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Медиативные практики в образовании и социальной сфере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подготовки медиаторов в Португалии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предпосылки развития медиации в Европе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ретроспектива развития обучения медиации в мировых цивилизациях и история зарождения медиации в Европе. Методологические подходы, концепции и феноменология медиации. Модели развития образовательных практик  медиации в Европе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Медиативные практики в образовании и социальной сфере Италии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распространения медиативных практик в Италии. Продуктивные практики в решении межэтнических конфликтов в образовании и социальной сфере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подготовки медиаторов в Португалии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в Португалии – полностью добровольная процедура. Подбор и распределение медиаторов. Национальная программа развития медиации в целях профилактики преступлений несовершеннолетних. Разрешение споров через Интернет. Воспитание гражданской идентичности молодого поколения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в Германии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регулирования медиации в Германии, особенности подготовки медиаторов, стандарты и базовые требования к профессии.  Опыт поликультурных практик медиации в школах Германии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предпосылки развития медиации в Европе</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какие времена зародились первые медиативные практики? Представьте историю зарождения медиации в разных странах у разных народов.</w:t>
            </w:r>
          </w:p>
          <w:p>
            <w:pPr>
              <w:jc w:val="left"/>
              <w:spacing w:after="0" w:line="240" w:lineRule="auto"/>
              <w:rPr>
                <w:sz w:val="24"/>
                <w:szCs w:val="24"/>
              </w:rPr>
            </w:pPr>
            <w:r>
              <w:rPr>
                <w:rFonts w:ascii="Times New Roman" w:hAnsi="Times New Roman" w:cs="Times New Roman"/>
                <w:color w:val="#000000"/>
                <w:sz w:val="24"/>
                <w:szCs w:val="24"/>
              </w:rPr>
              <w:t> 2. Что означает понятие «медиация»? Каковы цели медиации?</w:t>
            </w:r>
          </w:p>
          <w:p>
            <w:pPr>
              <w:jc w:val="left"/>
              <w:spacing w:after="0" w:line="240" w:lineRule="auto"/>
              <w:rPr>
                <w:sz w:val="24"/>
                <w:szCs w:val="24"/>
              </w:rPr>
            </w:pPr>
            <w:r>
              <w:rPr>
                <w:rFonts w:ascii="Times New Roman" w:hAnsi="Times New Roman" w:cs="Times New Roman"/>
                <w:color w:val="#000000"/>
                <w:sz w:val="24"/>
                <w:szCs w:val="24"/>
              </w:rPr>
              <w:t> 3. Охарактеризуйте три этапа процесса становления медиации по В.В. Коломытцевой.</w:t>
            </w:r>
          </w:p>
          <w:p>
            <w:pPr>
              <w:jc w:val="left"/>
              <w:spacing w:after="0" w:line="240" w:lineRule="auto"/>
              <w:rPr>
                <w:sz w:val="24"/>
                <w:szCs w:val="24"/>
              </w:rPr>
            </w:pPr>
            <w:r>
              <w:rPr>
                <w:rFonts w:ascii="Times New Roman" w:hAnsi="Times New Roman" w:cs="Times New Roman"/>
                <w:color w:val="#000000"/>
                <w:sz w:val="24"/>
                <w:szCs w:val="24"/>
              </w:rPr>
              <w:t> 4. В чем суть концепции работы с конфликтом по мнению ученых Роджера Фишера и Уильяма Юри?</w:t>
            </w:r>
          </w:p>
          <w:p>
            <w:pPr>
              <w:jc w:val="left"/>
              <w:spacing w:after="0" w:line="240" w:lineRule="auto"/>
              <w:rPr>
                <w:sz w:val="24"/>
                <w:szCs w:val="24"/>
              </w:rPr>
            </w:pPr>
            <w:r>
              <w:rPr>
                <w:rFonts w:ascii="Times New Roman" w:hAnsi="Times New Roman" w:cs="Times New Roman"/>
                <w:color w:val="#000000"/>
                <w:sz w:val="24"/>
                <w:szCs w:val="24"/>
              </w:rPr>
              <w:t> 5. Когда медиативные практики начали распространяться в Европе?</w:t>
            </w:r>
          </w:p>
          <w:p>
            <w:pPr>
              <w:jc w:val="left"/>
              <w:spacing w:after="0" w:line="240" w:lineRule="auto"/>
              <w:rPr>
                <w:sz w:val="24"/>
                <w:szCs w:val="24"/>
              </w:rPr>
            </w:pPr>
            <w:r>
              <w:rPr>
                <w:rFonts w:ascii="Times New Roman" w:hAnsi="Times New Roman" w:cs="Times New Roman"/>
                <w:color w:val="#000000"/>
                <w:sz w:val="24"/>
                <w:szCs w:val="24"/>
              </w:rPr>
              <w:t> 6. Назовите фамилию ученого, с чьим именем связано зарождение медиации в Швейцарии?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Медиативные практики в образовании и социальной сфере Италии</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чем связано развитие поликультурной медиации в Италии?</w:t>
            </w:r>
          </w:p>
          <w:p>
            <w:pPr>
              <w:jc w:val="left"/>
              <w:spacing w:after="0" w:line="240" w:lineRule="auto"/>
              <w:rPr>
                <w:sz w:val="24"/>
                <w:szCs w:val="24"/>
              </w:rPr>
            </w:pPr>
            <w:r>
              <w:rPr>
                <w:rFonts w:ascii="Times New Roman" w:hAnsi="Times New Roman" w:cs="Times New Roman"/>
                <w:color w:val="#000000"/>
                <w:sz w:val="24"/>
                <w:szCs w:val="24"/>
              </w:rPr>
              <w:t> 2. Что является стимулом применения медиации как процедуры альтернативного разре- шения споров в правовой системе Италии?</w:t>
            </w:r>
          </w:p>
          <w:p>
            <w:pPr>
              <w:jc w:val="left"/>
              <w:spacing w:after="0" w:line="240" w:lineRule="auto"/>
              <w:rPr>
                <w:sz w:val="24"/>
                <w:szCs w:val="24"/>
              </w:rPr>
            </w:pPr>
            <w:r>
              <w:rPr>
                <w:rFonts w:ascii="Times New Roman" w:hAnsi="Times New Roman" w:cs="Times New Roman"/>
                <w:color w:val="#000000"/>
                <w:sz w:val="24"/>
                <w:szCs w:val="24"/>
              </w:rPr>
              <w:t> 3. Какие требования необходимо соблюдать для того, чтобы стать медиатором в Италии?</w:t>
            </w:r>
          </w:p>
          <w:p>
            <w:pPr>
              <w:jc w:val="left"/>
              <w:spacing w:after="0" w:line="240" w:lineRule="auto"/>
              <w:rPr>
                <w:sz w:val="24"/>
                <w:szCs w:val="24"/>
              </w:rPr>
            </w:pPr>
            <w:r>
              <w:rPr>
                <w:rFonts w:ascii="Times New Roman" w:hAnsi="Times New Roman" w:cs="Times New Roman"/>
                <w:color w:val="#000000"/>
                <w:sz w:val="24"/>
                <w:szCs w:val="24"/>
              </w:rPr>
              <w:t> 4. Основной вид занятости медиаторов в Италии, из каких источников финансируются?</w:t>
            </w:r>
          </w:p>
          <w:p>
            <w:pPr>
              <w:jc w:val="left"/>
              <w:spacing w:after="0" w:line="240" w:lineRule="auto"/>
              <w:rPr>
                <w:sz w:val="24"/>
                <w:szCs w:val="24"/>
              </w:rPr>
            </w:pPr>
            <w:r>
              <w:rPr>
                <w:rFonts w:ascii="Times New Roman" w:hAnsi="Times New Roman" w:cs="Times New Roman"/>
                <w:color w:val="#000000"/>
                <w:sz w:val="24"/>
                <w:szCs w:val="24"/>
              </w:rPr>
              <w:t> 5. Опишите кратко примерный портрет поликультурного медиатора Италии – происхож- дение, образование, семейное положение, тип занятости.</w:t>
            </w:r>
          </w:p>
          <w:p>
            <w:pPr>
              <w:jc w:val="left"/>
              <w:spacing w:after="0" w:line="240" w:lineRule="auto"/>
              <w:rPr>
                <w:sz w:val="24"/>
                <w:szCs w:val="24"/>
              </w:rPr>
            </w:pPr>
            <w:r>
              <w:rPr>
                <w:rFonts w:ascii="Times New Roman" w:hAnsi="Times New Roman" w:cs="Times New Roman"/>
                <w:color w:val="#000000"/>
                <w:sz w:val="24"/>
                <w:szCs w:val="24"/>
              </w:rPr>
              <w:t> 6. Каковы цели работы итальянских медиаторов в образовании?</w:t>
            </w:r>
          </w:p>
          <w:p>
            <w:pPr>
              <w:jc w:val="left"/>
              <w:spacing w:after="0" w:line="240" w:lineRule="auto"/>
              <w:rPr>
                <w:sz w:val="24"/>
                <w:szCs w:val="24"/>
              </w:rPr>
            </w:pPr>
            <w:r>
              <w:rPr>
                <w:rFonts w:ascii="Times New Roman" w:hAnsi="Times New Roman" w:cs="Times New Roman"/>
                <w:color w:val="#000000"/>
                <w:sz w:val="24"/>
                <w:szCs w:val="24"/>
              </w:rPr>
              <w:t> 7. Между какими субъектами образовательного пространства чаще всего возникают кон- фликты в итальянских школах?</w:t>
            </w:r>
          </w:p>
          <w:p>
            <w:pPr>
              <w:jc w:val="left"/>
              <w:spacing w:after="0" w:line="240" w:lineRule="auto"/>
              <w:rPr>
                <w:sz w:val="24"/>
                <w:szCs w:val="24"/>
              </w:rPr>
            </w:pPr>
            <w:r>
              <w:rPr>
                <w:rFonts w:ascii="Times New Roman" w:hAnsi="Times New Roman" w:cs="Times New Roman"/>
                <w:color w:val="#000000"/>
                <w:sz w:val="24"/>
                <w:szCs w:val="24"/>
              </w:rPr>
              <w:t> 8. Назовите субъектов образовательного пространства, между которыми наиболее редко возникают конфликты?</w:t>
            </w:r>
          </w:p>
          <w:p>
            <w:pPr>
              <w:jc w:val="left"/>
              <w:spacing w:after="0" w:line="240" w:lineRule="auto"/>
              <w:rPr>
                <w:sz w:val="24"/>
                <w:szCs w:val="24"/>
              </w:rPr>
            </w:pPr>
            <w:r>
              <w:rPr>
                <w:rFonts w:ascii="Times New Roman" w:hAnsi="Times New Roman" w:cs="Times New Roman"/>
                <w:color w:val="#000000"/>
                <w:sz w:val="24"/>
                <w:szCs w:val="24"/>
              </w:rPr>
              <w:t> 9. Какие субъекты, кроме медиатора, могут влиять на разрешение межкультурных кон- фликтов образовательных учреждения?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подготовки медиаторов в Португалии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Какой институт осуществляет национальную сертификацию медиаторов в Португалии?</w:t>
            </w:r>
          </w:p>
          <w:p>
            <w:pPr>
              <w:jc w:val="left"/>
              <w:spacing w:after="0" w:line="240" w:lineRule="auto"/>
              <w:rPr>
                <w:sz w:val="24"/>
                <w:szCs w:val="24"/>
              </w:rPr>
            </w:pPr>
            <w:r>
              <w:rPr>
                <w:rFonts w:ascii="Times New Roman" w:hAnsi="Times New Roman" w:cs="Times New Roman"/>
                <w:color w:val="#000000"/>
                <w:sz w:val="24"/>
                <w:szCs w:val="24"/>
              </w:rPr>
              <w:t> 7. Приведите примеры инновационных форм проведения медиации в образовании Порту- галии.</w:t>
            </w:r>
          </w:p>
          <w:p>
            <w:pPr>
              <w:jc w:val="left"/>
              <w:spacing w:after="0" w:line="240" w:lineRule="auto"/>
              <w:rPr>
                <w:sz w:val="24"/>
                <w:szCs w:val="24"/>
              </w:rPr>
            </w:pPr>
            <w:r>
              <w:rPr>
                <w:rFonts w:ascii="Times New Roman" w:hAnsi="Times New Roman" w:cs="Times New Roman"/>
                <w:color w:val="#000000"/>
                <w:sz w:val="24"/>
                <w:szCs w:val="24"/>
              </w:rPr>
              <w:t> 8. Каковы цели работы португальских медиаторов в образовании?</w:t>
            </w:r>
          </w:p>
          <w:p>
            <w:pPr>
              <w:jc w:val="left"/>
              <w:spacing w:after="0" w:line="240" w:lineRule="auto"/>
              <w:rPr>
                <w:sz w:val="24"/>
                <w:szCs w:val="24"/>
              </w:rPr>
            </w:pPr>
            <w:r>
              <w:rPr>
                <w:rFonts w:ascii="Times New Roman" w:hAnsi="Times New Roman" w:cs="Times New Roman"/>
                <w:color w:val="#000000"/>
                <w:sz w:val="24"/>
                <w:szCs w:val="24"/>
              </w:rPr>
              <w:t> 9. Популярна ли в школах Португалии медиация ровесников?</w:t>
            </w:r>
          </w:p>
          <w:p>
            <w:pPr>
              <w:jc w:val="left"/>
              <w:spacing w:after="0" w:line="240" w:lineRule="auto"/>
              <w:rPr>
                <w:sz w:val="24"/>
                <w:szCs w:val="24"/>
              </w:rPr>
            </w:pPr>
            <w:r>
              <w:rPr>
                <w:rFonts w:ascii="Times New Roman" w:hAnsi="Times New Roman" w:cs="Times New Roman"/>
                <w:color w:val="#000000"/>
                <w:sz w:val="24"/>
                <w:szCs w:val="24"/>
              </w:rPr>
              <w:t> 10. Назовите проект, направленный на подготовку поликультурных медиаторов, который стартовал в 2015 г. по запросу Высшей миграционной комиссии Португалии?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в Германии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Каковы особенности подготовки школьных медиаторов в Германии?</w:t>
            </w:r>
          </w:p>
          <w:p>
            <w:pPr>
              <w:jc w:val="left"/>
              <w:spacing w:after="0" w:line="240" w:lineRule="auto"/>
              <w:rPr>
                <w:sz w:val="24"/>
                <w:szCs w:val="24"/>
              </w:rPr>
            </w:pPr>
            <w:r>
              <w:rPr>
                <w:rFonts w:ascii="Times New Roman" w:hAnsi="Times New Roman" w:cs="Times New Roman"/>
                <w:color w:val="#000000"/>
                <w:sz w:val="24"/>
                <w:szCs w:val="24"/>
              </w:rPr>
              <w:t> 16. Какой наиболее распространенный тип школьного посредничества медиации в Германии?</w:t>
            </w:r>
          </w:p>
          <w:p>
            <w:pPr>
              <w:jc w:val="left"/>
              <w:spacing w:after="0" w:line="240" w:lineRule="auto"/>
              <w:rPr>
                <w:sz w:val="24"/>
                <w:szCs w:val="24"/>
              </w:rPr>
            </w:pPr>
            <w:r>
              <w:rPr>
                <w:rFonts w:ascii="Times New Roman" w:hAnsi="Times New Roman" w:cs="Times New Roman"/>
                <w:color w:val="#000000"/>
                <w:sz w:val="24"/>
                <w:szCs w:val="24"/>
              </w:rPr>
              <w:t> 17. Какова основная идея школьной медиации с привлечением посредников сторонних организаций?</w:t>
            </w:r>
          </w:p>
          <w:p>
            <w:pPr>
              <w:jc w:val="left"/>
              <w:spacing w:after="0" w:line="240" w:lineRule="auto"/>
              <w:rPr>
                <w:sz w:val="24"/>
                <w:szCs w:val="24"/>
              </w:rPr>
            </w:pPr>
            <w:r>
              <w:rPr>
                <w:rFonts w:ascii="Times New Roman" w:hAnsi="Times New Roman" w:cs="Times New Roman"/>
                <w:color w:val="#000000"/>
                <w:sz w:val="24"/>
                <w:szCs w:val="24"/>
              </w:rPr>
              <w:t> 18. Какие компетенции развивает медиация у школьников?</w:t>
            </w:r>
          </w:p>
          <w:p>
            <w:pPr>
              <w:jc w:val="left"/>
              <w:spacing w:after="0" w:line="240" w:lineRule="auto"/>
              <w:rPr>
                <w:sz w:val="24"/>
                <w:szCs w:val="24"/>
              </w:rPr>
            </w:pPr>
            <w:r>
              <w:rPr>
                <w:rFonts w:ascii="Times New Roman" w:hAnsi="Times New Roman" w:cs="Times New Roman"/>
                <w:color w:val="#000000"/>
                <w:sz w:val="24"/>
                <w:szCs w:val="24"/>
              </w:rPr>
              <w:t> 19. Назовите программу подготовки поликультурных медиаторов для школ с большим количест-вом цыганских детей.</w:t>
            </w:r>
          </w:p>
          <w:p>
            <w:pPr>
              <w:jc w:val="left"/>
              <w:spacing w:after="0" w:line="240" w:lineRule="auto"/>
              <w:rPr>
                <w:sz w:val="24"/>
                <w:szCs w:val="24"/>
              </w:rPr>
            </w:pPr>
            <w:r>
              <w:rPr>
                <w:rFonts w:ascii="Times New Roman" w:hAnsi="Times New Roman" w:cs="Times New Roman"/>
                <w:color w:val="#000000"/>
                <w:sz w:val="24"/>
                <w:szCs w:val="24"/>
              </w:rPr>
              <w:t> 20. В чем заключаются особенности подготовки поликультурных медиаторов по программе ROMED?</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обучения медиации»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Воротилина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Галстян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Диреганова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https://urait.ru/bcode/477350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80.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мед)(23)_plx_Зарубежный опыт обучения медиации</dc:title>
  <dc:creator>FastReport.NET</dc:creator>
</cp:coreProperties>
</file>